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1B07" w14:textId="77777777" w:rsidR="00201389" w:rsidRDefault="00201389">
      <w:pPr>
        <w:rPr>
          <w:rFonts w:ascii="Times New Roman" w:eastAsia="Times New Roman" w:hAnsi="Times New Roman" w:cs="Times New Roman"/>
          <w:u w:val="single"/>
        </w:rPr>
      </w:pPr>
    </w:p>
    <w:p w14:paraId="2296B05D" w14:textId="77777777" w:rsidR="00201389" w:rsidRDefault="00201389">
      <w:pPr>
        <w:rPr>
          <w:rFonts w:ascii="Times New Roman" w:eastAsia="Times New Roman" w:hAnsi="Times New Roman" w:cs="Times New Roman"/>
          <w:u w:val="single"/>
        </w:rPr>
      </w:pPr>
    </w:p>
    <w:p w14:paraId="09F8AAF1"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M.A.K. Halliday Prize – Regulations</w:t>
      </w:r>
    </w:p>
    <w:p w14:paraId="23C29A26" w14:textId="77777777" w:rsidR="00201389" w:rsidRDefault="00201389">
      <w:pPr>
        <w:rPr>
          <w:rFonts w:ascii="Times New Roman" w:eastAsia="Times New Roman" w:hAnsi="Times New Roman" w:cs="Times New Roman"/>
        </w:rPr>
      </w:pPr>
    </w:p>
    <w:p w14:paraId="7BA058ED" w14:textId="77777777" w:rsidR="00201389" w:rsidRDefault="00201389">
      <w:pPr>
        <w:rPr>
          <w:rFonts w:ascii="Times New Roman" w:eastAsia="Times New Roman" w:hAnsi="Times New Roman" w:cs="Times New Roman"/>
        </w:rPr>
      </w:pPr>
    </w:p>
    <w:p w14:paraId="518073FB" w14:textId="77777777" w:rsidR="00201389" w:rsidRDefault="00000000">
      <w:pPr>
        <w:rPr>
          <w:rFonts w:ascii="Times New Roman" w:eastAsia="Times New Roman" w:hAnsi="Times New Roman" w:cs="Times New Roman"/>
        </w:rPr>
      </w:pPr>
      <w:r>
        <w:rPr>
          <w:rFonts w:ascii="Times New Roman" w:eastAsia="Times New Roman" w:hAnsi="Times New Roman" w:cs="Times New Roman"/>
          <w:b/>
        </w:rPr>
        <w:t>Overview</w:t>
      </w:r>
    </w:p>
    <w:p w14:paraId="47EE5600" w14:textId="77777777" w:rsidR="00201389" w:rsidRDefault="00201389">
      <w:pPr>
        <w:rPr>
          <w:rFonts w:ascii="Times New Roman" w:eastAsia="Times New Roman" w:hAnsi="Times New Roman" w:cs="Times New Roman"/>
        </w:rPr>
      </w:pPr>
    </w:p>
    <w:p w14:paraId="1D661478" w14:textId="77777777" w:rsidR="00201389" w:rsidRDefault="00000000">
      <w:pPr>
        <w:rPr>
          <w:rFonts w:ascii="Times New Roman" w:eastAsia="Times New Roman" w:hAnsi="Times New Roman" w:cs="Times New Roman"/>
          <w:i/>
        </w:rPr>
      </w:pPr>
      <w:r>
        <w:rPr>
          <w:rFonts w:ascii="Times New Roman" w:eastAsia="Times New Roman" w:hAnsi="Times New Roman" w:cs="Times New Roman"/>
          <w:i/>
        </w:rPr>
        <w:t>The M.A.K. Halliday Prize is an international book prize awarded biennially for the most significant scholarly monograph recently published in Systemic Functional Linguistics (SFL). It is named in memory of M.A.K. Halliday, who was the leading figure in the development of SFL theory. The Prize is open to scholars working in theoretical, descriptive or applied fields. The principal criterion for success will be evidence of excellence and significance in furthering and developing the work of Systemic Functional Linguistics.</w:t>
      </w:r>
    </w:p>
    <w:p w14:paraId="702C0A98" w14:textId="77777777" w:rsidR="00201389" w:rsidRDefault="00201389">
      <w:pPr>
        <w:rPr>
          <w:rFonts w:ascii="Times New Roman" w:eastAsia="Times New Roman" w:hAnsi="Times New Roman" w:cs="Times New Roman"/>
        </w:rPr>
      </w:pPr>
    </w:p>
    <w:p w14:paraId="649F629A" w14:textId="77777777" w:rsidR="00201389" w:rsidRDefault="00201389">
      <w:pPr>
        <w:rPr>
          <w:rFonts w:ascii="Times New Roman" w:eastAsia="Times New Roman" w:hAnsi="Times New Roman" w:cs="Times New Roman"/>
        </w:rPr>
      </w:pPr>
    </w:p>
    <w:p w14:paraId="519691AD" w14:textId="77777777" w:rsidR="00201389" w:rsidRDefault="00000000">
      <w:pPr>
        <w:rPr>
          <w:rFonts w:ascii="Times New Roman" w:eastAsia="Times New Roman" w:hAnsi="Times New Roman" w:cs="Times New Roman"/>
        </w:rPr>
      </w:pPr>
      <w:r>
        <w:rPr>
          <w:rFonts w:ascii="Times New Roman" w:eastAsia="Times New Roman" w:hAnsi="Times New Roman" w:cs="Times New Roman"/>
          <w:b/>
        </w:rPr>
        <w:t>Eligibility</w:t>
      </w:r>
    </w:p>
    <w:p w14:paraId="185F6AA0" w14:textId="77777777" w:rsidR="00201389" w:rsidRDefault="00201389">
      <w:pPr>
        <w:rPr>
          <w:rFonts w:ascii="Times New Roman" w:eastAsia="Times New Roman" w:hAnsi="Times New Roman" w:cs="Times New Roman"/>
        </w:rPr>
      </w:pPr>
    </w:p>
    <w:p w14:paraId="1F8A2843"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The prize is to be awarded to the author/s of an eligible book that the selection committee considers to best fulfil the selection criteria. The eligibility requirements are as follows:</w:t>
      </w:r>
    </w:p>
    <w:p w14:paraId="1237454B" w14:textId="77777777" w:rsidR="00201389" w:rsidRDefault="00201389">
      <w:pPr>
        <w:rPr>
          <w:rFonts w:ascii="Times New Roman" w:eastAsia="Times New Roman" w:hAnsi="Times New Roman" w:cs="Times New Roman"/>
        </w:rPr>
      </w:pPr>
    </w:p>
    <w:p w14:paraId="6D6A1580"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prize is open to books focusing on Systemic Functional Linguistics, broadly </w:t>
      </w:r>
      <w:proofErr w:type="gramStart"/>
      <w:r>
        <w:rPr>
          <w:rFonts w:ascii="Times New Roman" w:eastAsia="Times New Roman" w:hAnsi="Times New Roman" w:cs="Times New Roman"/>
          <w:color w:val="000000"/>
        </w:rPr>
        <w:t>defined;</w:t>
      </w:r>
      <w:proofErr w:type="gramEnd"/>
    </w:p>
    <w:p w14:paraId="19C7C5BD"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prize is open to books from any country and written in any language focusing on Systemic Functional </w:t>
      </w:r>
      <w:proofErr w:type="gramStart"/>
      <w:r>
        <w:rPr>
          <w:rFonts w:ascii="Times New Roman" w:eastAsia="Times New Roman" w:hAnsi="Times New Roman" w:cs="Times New Roman"/>
          <w:color w:val="000000"/>
        </w:rPr>
        <w:t>Linguistics;</w:t>
      </w:r>
      <w:proofErr w:type="gramEnd"/>
    </w:p>
    <w:p w14:paraId="1FF9AF6A"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prize is open to books emphasising theoretical, descriptive or applied </w:t>
      </w:r>
      <w:proofErr w:type="gramStart"/>
      <w:r>
        <w:rPr>
          <w:rFonts w:ascii="Times New Roman" w:eastAsia="Times New Roman" w:hAnsi="Times New Roman" w:cs="Times New Roman"/>
          <w:color w:val="000000"/>
        </w:rPr>
        <w:t>concerns;</w:t>
      </w:r>
      <w:proofErr w:type="gramEnd"/>
    </w:p>
    <w:p w14:paraId="48CB417C"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prize is open to authored monographs of new </w:t>
      </w:r>
      <w:proofErr w:type="gramStart"/>
      <w:r>
        <w:rPr>
          <w:rFonts w:ascii="Times New Roman" w:eastAsia="Times New Roman" w:hAnsi="Times New Roman" w:cs="Times New Roman"/>
          <w:color w:val="000000"/>
        </w:rPr>
        <w:t>work;</w:t>
      </w:r>
      <w:proofErr w:type="gramEnd"/>
    </w:p>
    <w:p w14:paraId="389C12EE"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very encouraging of early-career and junior scholars, the prize is open to scholars of all levels, and the career stage of the author/s will not be taken into </w:t>
      </w:r>
      <w:proofErr w:type="gramStart"/>
      <w:r>
        <w:rPr>
          <w:rFonts w:ascii="Times New Roman" w:eastAsia="Times New Roman" w:hAnsi="Times New Roman" w:cs="Times New Roman"/>
          <w:color w:val="000000"/>
        </w:rPr>
        <w:t>account;</w:t>
      </w:r>
      <w:proofErr w:type="gramEnd"/>
    </w:p>
    <w:p w14:paraId="568F08FB"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prize is open to books with multiple authors. If such a book wins, the prize is shared between the </w:t>
      </w:r>
      <w:proofErr w:type="gramStart"/>
      <w:r>
        <w:rPr>
          <w:rFonts w:ascii="Times New Roman" w:eastAsia="Times New Roman" w:hAnsi="Times New Roman" w:cs="Times New Roman"/>
          <w:color w:val="000000"/>
        </w:rPr>
        <w:t>authors;</w:t>
      </w:r>
      <w:proofErr w:type="gramEnd"/>
    </w:p>
    <w:p w14:paraId="48585AD4"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Eligible books must be published in a period determined by the selection committee (“the publication period”), initially conceived as the two-calendar-year period prior to the year of the award.</w:t>
      </w:r>
    </w:p>
    <w:p w14:paraId="00A14219" w14:textId="77777777" w:rsidR="00201389" w:rsidRPr="002410F4"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 or subsequent editions of a scholarly monograph will generally not be eligible unless in the </w:t>
      </w:r>
      <w:r w:rsidRPr="002410F4">
        <w:rPr>
          <w:rFonts w:ascii="Times New Roman" w:eastAsia="Times New Roman" w:hAnsi="Times New Roman" w:cs="Times New Roman"/>
          <w:color w:val="000000"/>
        </w:rPr>
        <w:t>opinion of the selection committee such a book makes a significantly new contribution on par with a first edition book of new work.</w:t>
      </w:r>
    </w:p>
    <w:p w14:paraId="17919853" w14:textId="77777777" w:rsidR="002410F4" w:rsidRPr="002410F4" w:rsidRDefault="002410F4" w:rsidP="002410F4">
      <w:pPr>
        <w:pStyle w:val="xm-8360270412998403046msolistparagraph"/>
        <w:numPr>
          <w:ilvl w:val="0"/>
          <w:numId w:val="1"/>
        </w:numPr>
        <w:rPr>
          <w:rFonts w:eastAsia="Times New Roman"/>
          <w:color w:val="000000"/>
          <w:sz w:val="24"/>
          <w:szCs w:val="24"/>
        </w:rPr>
      </w:pPr>
      <w:r w:rsidRPr="002410F4">
        <w:rPr>
          <w:rFonts w:ascii="Times New Roman" w:eastAsia="Times New Roman" w:hAnsi="Times New Roman" w:cs="Times New Roman"/>
          <w:color w:val="000000"/>
          <w:sz w:val="24"/>
          <w:szCs w:val="24"/>
        </w:rPr>
        <w:t xml:space="preserve">Where </w:t>
      </w:r>
      <w:r w:rsidRPr="002410F4">
        <w:rPr>
          <w:rFonts w:ascii="Times New Roman" w:eastAsia="Times New Roman" w:hAnsi="Times New Roman" w:cs="Times New Roman"/>
          <w:color w:val="000000"/>
          <w:sz w:val="24"/>
          <w:szCs w:val="24"/>
          <w:shd w:val="clear" w:color="auto" w:fill="FFFFFF"/>
        </w:rPr>
        <w:t>an author has won the prize with a single-authored book in the previous two rounds, a single-authored book by the same author will not be eligible.</w:t>
      </w:r>
    </w:p>
    <w:p w14:paraId="3F463B66" w14:textId="77777777" w:rsidR="00201389" w:rsidRPr="002410F4"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sidRPr="002410F4">
        <w:rPr>
          <w:rFonts w:ascii="Times New Roman" w:eastAsia="Times New Roman" w:hAnsi="Times New Roman" w:cs="Times New Roman"/>
          <w:color w:val="000000"/>
        </w:rPr>
        <w:t>In the case of any questions of eligibility, the selection committee may interpret the eligibility requirements as they see fit.</w:t>
      </w:r>
    </w:p>
    <w:p w14:paraId="04617F04" w14:textId="77777777" w:rsidR="00201389" w:rsidRPr="002410F4" w:rsidRDefault="00201389">
      <w:pPr>
        <w:rPr>
          <w:rFonts w:ascii="Times New Roman" w:eastAsia="Times New Roman" w:hAnsi="Times New Roman" w:cs="Times New Roman"/>
        </w:rPr>
      </w:pPr>
    </w:p>
    <w:p w14:paraId="2B527074" w14:textId="77777777" w:rsidR="00201389" w:rsidRDefault="00201389">
      <w:pPr>
        <w:rPr>
          <w:rFonts w:ascii="Times New Roman" w:eastAsia="Times New Roman" w:hAnsi="Times New Roman" w:cs="Times New Roman"/>
          <w:b/>
        </w:rPr>
      </w:pPr>
    </w:p>
    <w:p w14:paraId="14B0EE3B" w14:textId="77777777" w:rsidR="00201389" w:rsidRDefault="00201389">
      <w:pPr>
        <w:rPr>
          <w:rFonts w:ascii="Times New Roman" w:eastAsia="Times New Roman" w:hAnsi="Times New Roman" w:cs="Times New Roman"/>
          <w:b/>
        </w:rPr>
      </w:pPr>
    </w:p>
    <w:p w14:paraId="5881CD5A" w14:textId="77777777" w:rsidR="002410F4" w:rsidRDefault="002410F4">
      <w:pPr>
        <w:rPr>
          <w:rFonts w:ascii="Times New Roman" w:eastAsia="Times New Roman" w:hAnsi="Times New Roman" w:cs="Times New Roman"/>
          <w:b/>
        </w:rPr>
      </w:pPr>
    </w:p>
    <w:p w14:paraId="62B009F9" w14:textId="77777777" w:rsidR="00201389" w:rsidRDefault="00201389">
      <w:pPr>
        <w:rPr>
          <w:rFonts w:ascii="Times New Roman" w:eastAsia="Times New Roman" w:hAnsi="Times New Roman" w:cs="Times New Roman"/>
          <w:b/>
        </w:rPr>
      </w:pPr>
    </w:p>
    <w:p w14:paraId="167B8CAC" w14:textId="77777777" w:rsidR="00201389" w:rsidRDefault="00201389">
      <w:pPr>
        <w:rPr>
          <w:rFonts w:ascii="Times New Roman" w:eastAsia="Times New Roman" w:hAnsi="Times New Roman" w:cs="Times New Roman"/>
          <w:b/>
        </w:rPr>
      </w:pPr>
    </w:p>
    <w:p w14:paraId="1CD05597" w14:textId="77777777" w:rsidR="00201389" w:rsidRDefault="00000000">
      <w:pPr>
        <w:rPr>
          <w:rFonts w:ascii="Times New Roman" w:eastAsia="Times New Roman" w:hAnsi="Times New Roman" w:cs="Times New Roman"/>
        </w:rPr>
      </w:pPr>
      <w:r>
        <w:rPr>
          <w:rFonts w:ascii="Times New Roman" w:eastAsia="Times New Roman" w:hAnsi="Times New Roman" w:cs="Times New Roman"/>
          <w:b/>
        </w:rPr>
        <w:lastRenderedPageBreak/>
        <w:t>Criteria</w:t>
      </w:r>
    </w:p>
    <w:p w14:paraId="7F7030AF" w14:textId="77777777" w:rsidR="00201389" w:rsidRDefault="00201389">
      <w:pPr>
        <w:rPr>
          <w:rFonts w:ascii="Times New Roman" w:eastAsia="Times New Roman" w:hAnsi="Times New Roman" w:cs="Times New Roman"/>
        </w:rPr>
      </w:pPr>
    </w:p>
    <w:p w14:paraId="0E089793"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For eligible books, the selection of the Prize will be based on the following criteria:</w:t>
      </w:r>
    </w:p>
    <w:p w14:paraId="7AAB8863" w14:textId="77777777" w:rsidR="00201389" w:rsidRDefault="00201389">
      <w:pPr>
        <w:rPr>
          <w:rFonts w:ascii="Times New Roman" w:eastAsia="Times New Roman" w:hAnsi="Times New Roman" w:cs="Times New Roman"/>
        </w:rPr>
      </w:pPr>
    </w:p>
    <w:p w14:paraId="219C41B1"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Excellence of the </w:t>
      </w:r>
      <w:proofErr w:type="gramStart"/>
      <w:r>
        <w:rPr>
          <w:rFonts w:ascii="Times New Roman" w:eastAsia="Times New Roman" w:hAnsi="Times New Roman" w:cs="Times New Roman"/>
          <w:color w:val="000000"/>
        </w:rPr>
        <w:t>work;</w:t>
      </w:r>
      <w:proofErr w:type="gramEnd"/>
    </w:p>
    <w:p w14:paraId="0290E35E"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Its significance for the development of Systemic Functional Linguistics.</w:t>
      </w:r>
    </w:p>
    <w:p w14:paraId="0B6F4C3E" w14:textId="77777777" w:rsidR="00201389" w:rsidRDefault="00201389">
      <w:pPr>
        <w:rPr>
          <w:rFonts w:ascii="Times New Roman" w:eastAsia="Times New Roman" w:hAnsi="Times New Roman" w:cs="Times New Roman"/>
          <w:b/>
        </w:rPr>
      </w:pPr>
    </w:p>
    <w:p w14:paraId="47CC97C1" w14:textId="77777777" w:rsidR="00201389" w:rsidRDefault="00201389">
      <w:pPr>
        <w:rPr>
          <w:rFonts w:ascii="Times New Roman" w:eastAsia="Times New Roman" w:hAnsi="Times New Roman" w:cs="Times New Roman"/>
          <w:b/>
        </w:rPr>
      </w:pPr>
    </w:p>
    <w:p w14:paraId="0EE69E8C"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Submission of nominations and the short-list</w:t>
      </w:r>
    </w:p>
    <w:p w14:paraId="405D2A70" w14:textId="77777777" w:rsidR="00201389" w:rsidRDefault="00201389">
      <w:pPr>
        <w:rPr>
          <w:rFonts w:ascii="Times New Roman" w:eastAsia="Times New Roman" w:hAnsi="Times New Roman" w:cs="Times New Roman"/>
          <w:b/>
        </w:rPr>
      </w:pPr>
    </w:p>
    <w:p w14:paraId="5131F2C3"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Initial nominations will be received by a maximum two-page nomination plus an abstract of the book.</w:t>
      </w:r>
    </w:p>
    <w:p w14:paraId="043B0826"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nomination will include the publication and authorship details of the book, a confirmation of its eligibility including its date of publication, an overview of the book, an argument for its significance in relation to the criteria of the award and any other details the nominator wishes to include within the two-page limit.</w:t>
      </w:r>
    </w:p>
    <w:p w14:paraId="67B43D18" w14:textId="4F7EF3BD"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nomination may be made by the author/s or by another scholar who wishes to nominate the book.</w:t>
      </w:r>
      <w:r w:rsidR="00540AC7">
        <w:rPr>
          <w:rFonts w:ascii="Times New Roman" w:eastAsia="Times New Roman" w:hAnsi="Times New Roman" w:cs="Times New Roman"/>
          <w:color w:val="000000"/>
        </w:rPr>
        <w:t xml:space="preserve"> If another scholar nominates a book, it must include </w:t>
      </w:r>
      <w:r w:rsidR="00E1750E">
        <w:rPr>
          <w:rFonts w:ascii="Times New Roman" w:eastAsia="Times New Roman" w:hAnsi="Times New Roman" w:cs="Times New Roman"/>
          <w:color w:val="000000"/>
        </w:rPr>
        <w:t xml:space="preserve">the author’s </w:t>
      </w:r>
      <w:r w:rsidR="00540AC7">
        <w:rPr>
          <w:rFonts w:ascii="Times New Roman" w:eastAsia="Times New Roman" w:hAnsi="Times New Roman" w:cs="Times New Roman"/>
          <w:color w:val="000000"/>
        </w:rPr>
        <w:t>sign</w:t>
      </w:r>
      <w:r w:rsidR="00FB0737">
        <w:rPr>
          <w:rFonts w:ascii="Times New Roman" w:eastAsia="Times New Roman" w:hAnsi="Times New Roman" w:cs="Times New Roman"/>
          <w:color w:val="000000"/>
        </w:rPr>
        <w:t>ed</w:t>
      </w:r>
      <w:r w:rsidR="00540AC7">
        <w:rPr>
          <w:rFonts w:ascii="Times New Roman" w:eastAsia="Times New Roman" w:hAnsi="Times New Roman" w:cs="Times New Roman"/>
          <w:color w:val="000000"/>
        </w:rPr>
        <w:t xml:space="preserve"> agreement </w:t>
      </w:r>
      <w:r w:rsidR="00E1750E">
        <w:rPr>
          <w:rFonts w:ascii="Times New Roman" w:eastAsia="Times New Roman" w:hAnsi="Times New Roman" w:cs="Times New Roman"/>
          <w:color w:val="000000"/>
        </w:rPr>
        <w:t>for</w:t>
      </w:r>
      <w:r w:rsidR="00540AC7">
        <w:rPr>
          <w:rFonts w:ascii="Times New Roman" w:eastAsia="Times New Roman" w:hAnsi="Times New Roman" w:cs="Times New Roman"/>
          <w:color w:val="000000"/>
        </w:rPr>
        <w:t xml:space="preserve"> </w:t>
      </w:r>
      <w:r w:rsidR="00056A1E">
        <w:rPr>
          <w:rFonts w:ascii="Times New Roman" w:eastAsia="Times New Roman" w:hAnsi="Times New Roman" w:cs="Times New Roman"/>
          <w:color w:val="000000"/>
        </w:rPr>
        <w:t>the</w:t>
      </w:r>
      <w:r w:rsidR="00540AC7">
        <w:rPr>
          <w:rFonts w:ascii="Times New Roman" w:eastAsia="Times New Roman" w:hAnsi="Times New Roman" w:cs="Times New Roman"/>
          <w:color w:val="000000"/>
        </w:rPr>
        <w:t xml:space="preserve"> nomination.</w:t>
      </w:r>
    </w:p>
    <w:p w14:paraId="0898B0C4" w14:textId="64951963"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 specified in the selection committee regulations, the working language of the nomination and committee will be English, however the book itself may be in any language as per clause 2</w:t>
      </w:r>
      <w:r w:rsidR="00F23C57">
        <w:rPr>
          <w:rFonts w:ascii="Times New Roman" w:eastAsia="Times New Roman" w:hAnsi="Times New Roman" w:cs="Times New Roman"/>
        </w:rPr>
        <w:t>7</w:t>
      </w:r>
      <w:r>
        <w:rPr>
          <w:rFonts w:ascii="Times New Roman" w:eastAsia="Times New Roman" w:hAnsi="Times New Roman" w:cs="Times New Roman"/>
          <w:color w:val="000000"/>
        </w:rPr>
        <w:t>.</w:t>
      </w:r>
    </w:p>
    <w:p w14:paraId="03075236" w14:textId="77777777" w:rsidR="00201389" w:rsidRDefault="00201389">
      <w:pPr>
        <w:rPr>
          <w:rFonts w:ascii="Times New Roman" w:eastAsia="Times New Roman" w:hAnsi="Times New Roman" w:cs="Times New Roman"/>
        </w:rPr>
      </w:pPr>
    </w:p>
    <w:p w14:paraId="4AE9A6C7" w14:textId="77777777" w:rsidR="00201389" w:rsidRDefault="00201389">
      <w:pPr>
        <w:rPr>
          <w:rFonts w:ascii="Times New Roman" w:eastAsia="Times New Roman" w:hAnsi="Times New Roman" w:cs="Times New Roman"/>
        </w:rPr>
      </w:pPr>
    </w:p>
    <w:p w14:paraId="00AFECE0" w14:textId="77777777" w:rsidR="00201389" w:rsidRDefault="00000000">
      <w:pPr>
        <w:rPr>
          <w:rFonts w:ascii="Times New Roman" w:eastAsia="Times New Roman" w:hAnsi="Times New Roman" w:cs="Times New Roman"/>
        </w:rPr>
      </w:pPr>
      <w:r>
        <w:rPr>
          <w:rFonts w:ascii="Times New Roman" w:eastAsia="Times New Roman" w:hAnsi="Times New Roman" w:cs="Times New Roman"/>
          <w:b/>
        </w:rPr>
        <w:t>Selection Committee regulations</w:t>
      </w:r>
    </w:p>
    <w:p w14:paraId="781F09EA" w14:textId="77777777" w:rsidR="00201389" w:rsidRDefault="00201389">
      <w:pPr>
        <w:rPr>
          <w:rFonts w:ascii="Times New Roman" w:eastAsia="Times New Roman" w:hAnsi="Times New Roman" w:cs="Times New Roman"/>
        </w:rPr>
      </w:pPr>
    </w:p>
    <w:p w14:paraId="59CC4D38"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selection committee shall be composed of up to seven (7) and no less than </w:t>
      </w:r>
      <w:r>
        <w:rPr>
          <w:rFonts w:ascii="Times New Roman" w:eastAsia="Times New Roman" w:hAnsi="Times New Roman" w:cs="Times New Roman"/>
        </w:rPr>
        <w:t>five</w:t>
      </w:r>
      <w:r>
        <w:rPr>
          <w:rFonts w:ascii="Times New Roman" w:eastAsia="Times New Roman" w:hAnsi="Times New Roman" w:cs="Times New Roman"/>
          <w:color w:val="000000"/>
        </w:rPr>
        <w:t xml:space="preserve"> (</w:t>
      </w:r>
      <w:r>
        <w:rPr>
          <w:rFonts w:ascii="Times New Roman" w:eastAsia="Times New Roman" w:hAnsi="Times New Roman" w:cs="Times New Roman"/>
        </w:rPr>
        <w:t>5</w:t>
      </w:r>
      <w:r>
        <w:rPr>
          <w:rFonts w:ascii="Times New Roman" w:eastAsia="Times New Roman" w:hAnsi="Times New Roman" w:cs="Times New Roman"/>
          <w:color w:val="000000"/>
        </w:rPr>
        <w:t>) members, one of whom shall function as the Chair.</w:t>
      </w:r>
    </w:p>
    <w:p w14:paraId="0DBB426D"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 possible, the committee members shall include a maximum one member from each of: Africa, Asia (other than China), Australia and Oceania, China, Europe, Latin America, and North America.</w:t>
      </w:r>
    </w:p>
    <w:p w14:paraId="63F00458"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committee member from each region shall be nominated by the relevant SFL organisation or organisations, or where necessary appointed by ASFLA.</w:t>
      </w:r>
    </w:p>
    <w:p w14:paraId="09E39F61"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Membership of the selection committee will be for a maximum of two rounds. Once a member has completed their two-round term, they may not sit on the committee for another two-rounds.</w:t>
      </w:r>
    </w:p>
    <w:p w14:paraId="7C6605EE"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selection committee </w:t>
      </w:r>
      <w:r>
        <w:rPr>
          <w:rFonts w:ascii="Times New Roman" w:eastAsia="Times New Roman" w:hAnsi="Times New Roman" w:cs="Times New Roman"/>
        </w:rPr>
        <w:t xml:space="preserve">will </w:t>
      </w:r>
      <w:r>
        <w:rPr>
          <w:rFonts w:ascii="Times New Roman" w:eastAsia="Times New Roman" w:hAnsi="Times New Roman" w:cs="Times New Roman"/>
          <w:color w:val="000000"/>
        </w:rPr>
        <w:t xml:space="preserve">aim for gender </w:t>
      </w:r>
      <w:r>
        <w:rPr>
          <w:rFonts w:ascii="Times New Roman" w:eastAsia="Times New Roman" w:hAnsi="Times New Roman" w:cs="Times New Roman"/>
        </w:rPr>
        <w:t>equity</w:t>
      </w:r>
      <w:r>
        <w:rPr>
          <w:rFonts w:ascii="Times New Roman" w:eastAsia="Times New Roman" w:hAnsi="Times New Roman" w:cs="Times New Roman"/>
          <w:color w:val="000000"/>
        </w:rPr>
        <w:t xml:space="preserve"> with a minimum of 40% </w:t>
      </w:r>
      <w:r>
        <w:rPr>
          <w:rFonts w:ascii="Times New Roman" w:eastAsia="Times New Roman" w:hAnsi="Times New Roman" w:cs="Times New Roman"/>
        </w:rPr>
        <w:t>women</w:t>
      </w:r>
      <w:r>
        <w:rPr>
          <w:rFonts w:ascii="Times New Roman" w:eastAsia="Times New Roman" w:hAnsi="Times New Roman" w:cs="Times New Roman"/>
          <w:color w:val="000000"/>
        </w:rPr>
        <w:t>. Appointments by regional associations should take this into consideration.</w:t>
      </w:r>
    </w:p>
    <w:p w14:paraId="70FE766A"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a member steps down from the committee, the relevant nominating organisation/s may appoint another member for the rest of their term.</w:t>
      </w:r>
    </w:p>
    <w:p w14:paraId="6D11C38E" w14:textId="08194FFF"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Membership of the committee across regions shall be staggered, </w:t>
      </w:r>
      <w:r w:rsidR="007F010F">
        <w:rPr>
          <w:rFonts w:ascii="Times New Roman" w:eastAsia="Times New Roman" w:hAnsi="Times New Roman" w:cs="Times New Roman"/>
          <w:color w:val="000000"/>
        </w:rPr>
        <w:t>aiming for a</w:t>
      </w:r>
      <w:r>
        <w:rPr>
          <w:rFonts w:ascii="Times New Roman" w:eastAsia="Times New Roman" w:hAnsi="Times New Roman" w:cs="Times New Roman"/>
          <w:color w:val="000000"/>
        </w:rPr>
        <w:t xml:space="preserve"> rotation of half, or close-to-half of the members every round.</w:t>
      </w:r>
    </w:p>
    <w:p w14:paraId="5D8812F3"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Chair of the first selection committee will be appointed by ASFLA. Following this, the Chair shall rotate across the regions every round.</w:t>
      </w:r>
    </w:p>
    <w:p w14:paraId="484BD190"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committee member may not nominate a book, nor have a book under consideration for the award during the duration of their term. If they wish to nominate a book or have a book of their own nominated, they must step down from their role.</w:t>
      </w:r>
    </w:p>
    <w:p w14:paraId="1FB360A0"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Any potential conflicts of interest between committee members and nominated authors (e.g. a family member or current supervisory relationship) must be declared. Where a committee member declares a conflict of interest, the committee will decide whether the member should withdraw and be replaced by another member from their region.</w:t>
      </w:r>
    </w:p>
    <w:p w14:paraId="3F8E8F66"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 short-listed book is written in a language other than English and no one on the committee speaks the language in which the book is written, the committee may agree to bring in another non-voting member who can read the book, write a brief report on it and speak to it in comparison to the other short-listed books during the judging period. Where possible, the committee should include members who together speak a breadth of languages to support nominations from multiple languages. </w:t>
      </w:r>
    </w:p>
    <w:p w14:paraId="5B201B83" w14:textId="77777777" w:rsidR="00201389" w:rsidRDefault="00201389">
      <w:pPr>
        <w:rPr>
          <w:rFonts w:ascii="Times New Roman" w:eastAsia="Times New Roman" w:hAnsi="Times New Roman" w:cs="Times New Roman"/>
        </w:rPr>
      </w:pPr>
    </w:p>
    <w:p w14:paraId="79CC5A29" w14:textId="77777777" w:rsidR="00201389" w:rsidRDefault="00201389">
      <w:pPr>
        <w:rPr>
          <w:rFonts w:ascii="Times New Roman" w:eastAsia="Times New Roman" w:hAnsi="Times New Roman" w:cs="Times New Roman"/>
        </w:rPr>
      </w:pPr>
    </w:p>
    <w:p w14:paraId="2FABD47A"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Other Regulations</w:t>
      </w:r>
    </w:p>
    <w:p w14:paraId="6E031047" w14:textId="77777777" w:rsidR="00201389" w:rsidRDefault="00201389">
      <w:pPr>
        <w:rPr>
          <w:rFonts w:ascii="Times New Roman" w:eastAsia="Times New Roman" w:hAnsi="Times New Roman" w:cs="Times New Roman"/>
          <w:b/>
        </w:rPr>
      </w:pPr>
    </w:p>
    <w:p w14:paraId="06946A55"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award shall be administered by the Australian Systemic Functional Linguistics Association Incorporated.</w:t>
      </w:r>
    </w:p>
    <w:p w14:paraId="06C00025"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 interpretations of the regulations shall be made by the selection committee.</w:t>
      </w:r>
    </w:p>
    <w:p w14:paraId="0ED246F0"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in the opinion of the selection committee, there is not sufficient quality in any round, they may choose not to award a prize.</w:t>
      </w:r>
    </w:p>
    <w:p w14:paraId="33F82135" w14:textId="77777777" w:rsidR="00201389" w:rsidRDefault="00000000">
      <w:pPr>
        <w:numPr>
          <w:ilvl w:val="0"/>
          <w:numId w:val="1"/>
        </w:numPr>
        <w:pBdr>
          <w:top w:val="nil"/>
          <w:left w:val="nil"/>
          <w:bottom w:val="nil"/>
          <w:right w:val="nil"/>
          <w:between w:val="nil"/>
        </w:pBdr>
        <w:tabs>
          <w:tab w:val="left" w:pos="3992"/>
        </w:tabs>
        <w:rPr>
          <w:rFonts w:ascii="Times New Roman" w:eastAsia="Times New Roman" w:hAnsi="Times New Roman" w:cs="Times New Roman"/>
          <w:color w:val="000000"/>
        </w:rPr>
      </w:pPr>
      <w:r>
        <w:rPr>
          <w:rFonts w:ascii="Times New Roman" w:eastAsia="Times New Roman" w:hAnsi="Times New Roman" w:cs="Times New Roman"/>
          <w:color w:val="000000"/>
        </w:rPr>
        <w:t>The selection committee may recommend any changes to the regulations. Any change in regulations will be determined by the Australian Systemic Functional Linguistics Association Inc</w:t>
      </w:r>
      <w:r>
        <w:rPr>
          <w:rFonts w:ascii="Times New Roman" w:eastAsia="Times New Roman" w:hAnsi="Times New Roman" w:cs="Times New Roman"/>
        </w:rPr>
        <w:t>.</w:t>
      </w:r>
      <w:r>
        <w:rPr>
          <w:rFonts w:ascii="Times New Roman" w:eastAsia="Times New Roman" w:hAnsi="Times New Roman" w:cs="Times New Roman"/>
          <w:color w:val="000000"/>
        </w:rPr>
        <w:t xml:space="preserve"> executive, while it is the administering organisation.  </w:t>
      </w:r>
    </w:p>
    <w:p w14:paraId="511EB4B0" w14:textId="77777777" w:rsidR="00201389" w:rsidRDefault="00201389">
      <w:pPr>
        <w:tabs>
          <w:tab w:val="left" w:pos="3992"/>
        </w:tabs>
        <w:rPr>
          <w:rFonts w:ascii="Times New Roman" w:eastAsia="Times New Roman" w:hAnsi="Times New Roman" w:cs="Times New Roman"/>
        </w:rPr>
      </w:pPr>
    </w:p>
    <w:p w14:paraId="220693E3" w14:textId="77777777" w:rsidR="00201389" w:rsidRDefault="00201389">
      <w:pPr>
        <w:tabs>
          <w:tab w:val="left" w:pos="3992"/>
        </w:tabs>
        <w:rPr>
          <w:rFonts w:ascii="Times New Roman" w:eastAsia="Times New Roman" w:hAnsi="Times New Roman" w:cs="Times New Roman"/>
        </w:rPr>
      </w:pPr>
    </w:p>
    <w:p w14:paraId="71643E08" w14:textId="77777777" w:rsidR="00201389" w:rsidRDefault="00000000">
      <w:pPr>
        <w:tabs>
          <w:tab w:val="left" w:pos="3992"/>
        </w:tabs>
        <w:rPr>
          <w:rFonts w:ascii="Times New Roman" w:eastAsia="Times New Roman" w:hAnsi="Times New Roman" w:cs="Times New Roman"/>
          <w:b/>
        </w:rPr>
      </w:pPr>
      <w:r>
        <w:rPr>
          <w:rFonts w:ascii="Times New Roman" w:eastAsia="Times New Roman" w:hAnsi="Times New Roman" w:cs="Times New Roman"/>
          <w:b/>
        </w:rPr>
        <w:t>TIMELINE FOR SELECTION</w:t>
      </w:r>
    </w:p>
    <w:p w14:paraId="2DACBF8E" w14:textId="77777777" w:rsidR="00201389" w:rsidRDefault="00201389">
      <w:pPr>
        <w:tabs>
          <w:tab w:val="left" w:pos="3992"/>
        </w:tabs>
        <w:rPr>
          <w:rFonts w:ascii="Times New Roman" w:eastAsia="Times New Roman" w:hAnsi="Times New Roman" w:cs="Times New Roman"/>
          <w:b/>
        </w:rPr>
      </w:pPr>
    </w:p>
    <w:p w14:paraId="573D6DCC" w14:textId="4E1EA761" w:rsidR="00201389" w:rsidRDefault="00000000">
      <w:pPr>
        <w:rPr>
          <w:rFonts w:ascii="Times New Roman" w:eastAsia="Times New Roman" w:hAnsi="Times New Roman" w:cs="Times New Roman"/>
        </w:rPr>
      </w:pPr>
      <w:r>
        <w:rPr>
          <w:rFonts w:ascii="Times New Roman" w:eastAsia="Times New Roman" w:hAnsi="Times New Roman" w:cs="Times New Roman"/>
        </w:rPr>
        <w:t>The selection process will begin following the end of the publication period and end at the awarding of the prize, the dates of which will be determined by the selection committee. It is envisaged that the entire selection process from the closure of the publication period to the awarding of the prize will take between six to nine months</w:t>
      </w:r>
      <w:r w:rsidR="009559F8">
        <w:rPr>
          <w:rFonts w:ascii="Times New Roman" w:eastAsia="Times New Roman" w:hAnsi="Times New Roman" w:cs="Times New Roman"/>
        </w:rPr>
        <w:t>, depending on the awarding date.</w:t>
      </w:r>
    </w:p>
    <w:p w14:paraId="6AAA0253" w14:textId="77777777" w:rsidR="00201389" w:rsidRDefault="00201389">
      <w:pPr>
        <w:rPr>
          <w:rFonts w:ascii="Times New Roman" w:eastAsia="Times New Roman" w:hAnsi="Times New Roman" w:cs="Times New Roman"/>
        </w:rPr>
      </w:pPr>
    </w:p>
    <w:p w14:paraId="1728147A" w14:textId="77777777" w:rsidR="00201389" w:rsidRDefault="00201389">
      <w:pPr>
        <w:rPr>
          <w:rFonts w:ascii="Times New Roman" w:eastAsia="Times New Roman" w:hAnsi="Times New Roman" w:cs="Times New Roman"/>
        </w:rPr>
      </w:pPr>
    </w:p>
    <w:tbl>
      <w:tblPr>
        <w:tblStyle w:val="a5"/>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3217"/>
        <w:gridCol w:w="3532"/>
      </w:tblGrid>
      <w:tr w:rsidR="00201389" w14:paraId="2296B81E" w14:textId="77777777">
        <w:tc>
          <w:tcPr>
            <w:tcW w:w="2263" w:type="dxa"/>
            <w:vAlign w:val="center"/>
          </w:tcPr>
          <w:p w14:paraId="77A65C7E" w14:textId="77777777" w:rsidR="00201389"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Steps </w:t>
            </w:r>
          </w:p>
        </w:tc>
        <w:tc>
          <w:tcPr>
            <w:tcW w:w="3217" w:type="dxa"/>
            <w:vAlign w:val="center"/>
          </w:tcPr>
          <w:p w14:paraId="44373540" w14:textId="77777777" w:rsidR="00201389" w:rsidRDefault="00000000">
            <w:pPr>
              <w:jc w:val="center"/>
              <w:rPr>
                <w:rFonts w:ascii="Times New Roman" w:eastAsia="Times New Roman" w:hAnsi="Times New Roman" w:cs="Times New Roman"/>
                <w:b/>
              </w:rPr>
            </w:pPr>
            <w:r>
              <w:rPr>
                <w:rFonts w:ascii="Times New Roman" w:eastAsia="Times New Roman" w:hAnsi="Times New Roman" w:cs="Times New Roman"/>
                <w:b/>
              </w:rPr>
              <w:t>Selection process</w:t>
            </w:r>
          </w:p>
        </w:tc>
        <w:tc>
          <w:tcPr>
            <w:tcW w:w="3532" w:type="dxa"/>
            <w:vAlign w:val="center"/>
          </w:tcPr>
          <w:p w14:paraId="1502AC3F" w14:textId="77777777" w:rsidR="00201389" w:rsidRDefault="00000000">
            <w:pPr>
              <w:jc w:val="center"/>
              <w:rPr>
                <w:rFonts w:ascii="Times New Roman" w:eastAsia="Times New Roman" w:hAnsi="Times New Roman" w:cs="Times New Roman"/>
                <w:b/>
              </w:rPr>
            </w:pPr>
            <w:r>
              <w:rPr>
                <w:rFonts w:ascii="Times New Roman" w:eastAsia="Times New Roman" w:hAnsi="Times New Roman" w:cs="Times New Roman"/>
                <w:b/>
              </w:rPr>
              <w:t>Notes</w:t>
            </w:r>
          </w:p>
        </w:tc>
      </w:tr>
      <w:tr w:rsidR="00201389" w14:paraId="43699072" w14:textId="77777777">
        <w:tc>
          <w:tcPr>
            <w:tcW w:w="2263" w:type="dxa"/>
            <w:vAlign w:val="center"/>
          </w:tcPr>
          <w:p w14:paraId="0B221877"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Step 1 – Call for Nominations</w:t>
            </w:r>
          </w:p>
          <w:p w14:paraId="36113E3C" w14:textId="77777777" w:rsidR="00201389" w:rsidRDefault="00201389">
            <w:pPr>
              <w:rPr>
                <w:rFonts w:ascii="Times New Roman" w:eastAsia="Times New Roman" w:hAnsi="Times New Roman" w:cs="Times New Roman"/>
              </w:rPr>
            </w:pPr>
          </w:p>
        </w:tc>
        <w:tc>
          <w:tcPr>
            <w:tcW w:w="3217" w:type="dxa"/>
            <w:vAlign w:val="center"/>
          </w:tcPr>
          <w:p w14:paraId="4E8D55B1" w14:textId="1FF51CC5" w:rsidR="00201389" w:rsidRDefault="00000000">
            <w:pPr>
              <w:rPr>
                <w:rFonts w:ascii="Times New Roman" w:eastAsia="Times New Roman" w:hAnsi="Times New Roman" w:cs="Times New Roman"/>
              </w:rPr>
            </w:pPr>
            <w:r>
              <w:rPr>
                <w:rFonts w:ascii="Times New Roman" w:eastAsia="Times New Roman" w:hAnsi="Times New Roman" w:cs="Times New Roman"/>
              </w:rPr>
              <w:t xml:space="preserve">The selection committee shall call for nominations for the prize, </w:t>
            </w:r>
            <w:r w:rsidR="008706F1">
              <w:rPr>
                <w:rFonts w:ascii="Times New Roman" w:eastAsia="Times New Roman" w:hAnsi="Times New Roman" w:cs="Times New Roman"/>
              </w:rPr>
              <w:t>ideally at least 8 months before the date for the announcement.</w:t>
            </w:r>
            <w:r>
              <w:rPr>
                <w:rFonts w:ascii="Times New Roman" w:eastAsia="Times New Roman" w:hAnsi="Times New Roman" w:cs="Times New Roman"/>
              </w:rPr>
              <w:br/>
            </w:r>
          </w:p>
        </w:tc>
        <w:tc>
          <w:tcPr>
            <w:tcW w:w="3532" w:type="dxa"/>
            <w:vAlign w:val="center"/>
          </w:tcPr>
          <w:p w14:paraId="1F1D5599"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This call should be spread widely throughout different countries and regions of the world, using international, regional and national contact lists of many kinds, including SFL lists.</w:t>
            </w:r>
          </w:p>
        </w:tc>
      </w:tr>
      <w:tr w:rsidR="00201389" w14:paraId="46CD0CCA" w14:textId="77777777">
        <w:tc>
          <w:tcPr>
            <w:tcW w:w="2263" w:type="dxa"/>
            <w:vAlign w:val="center"/>
          </w:tcPr>
          <w:p w14:paraId="43D7324A"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 xml:space="preserve">Step 2 – Nomination period </w:t>
            </w:r>
          </w:p>
        </w:tc>
        <w:tc>
          <w:tcPr>
            <w:tcW w:w="3217" w:type="dxa"/>
            <w:vAlign w:val="center"/>
          </w:tcPr>
          <w:p w14:paraId="31B128A9" w14:textId="6642E0F2" w:rsidR="00201389" w:rsidRDefault="00000000">
            <w:pPr>
              <w:rPr>
                <w:rFonts w:ascii="Times New Roman" w:eastAsia="Times New Roman" w:hAnsi="Times New Roman" w:cs="Times New Roman"/>
              </w:rPr>
            </w:pPr>
            <w:r>
              <w:rPr>
                <w:rFonts w:ascii="Times New Roman" w:eastAsia="Times New Roman" w:hAnsi="Times New Roman" w:cs="Times New Roman"/>
              </w:rPr>
              <w:t xml:space="preserve">Nominations are open for </w:t>
            </w:r>
            <w:r w:rsidR="008706F1">
              <w:rPr>
                <w:rFonts w:ascii="Times New Roman" w:eastAsia="Times New Roman" w:hAnsi="Times New Roman" w:cs="Times New Roman"/>
              </w:rPr>
              <w:t xml:space="preserve">at least one </w:t>
            </w:r>
            <w:r>
              <w:rPr>
                <w:rFonts w:ascii="Times New Roman" w:eastAsia="Times New Roman" w:hAnsi="Times New Roman" w:cs="Times New Roman"/>
              </w:rPr>
              <w:t>month.</w:t>
            </w:r>
          </w:p>
        </w:tc>
        <w:tc>
          <w:tcPr>
            <w:tcW w:w="3532" w:type="dxa"/>
            <w:vAlign w:val="center"/>
          </w:tcPr>
          <w:p w14:paraId="7471A4D2"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The selection committee may choose to extend the nomination period.</w:t>
            </w:r>
          </w:p>
        </w:tc>
      </w:tr>
      <w:tr w:rsidR="00201389" w14:paraId="2A51E13F" w14:textId="77777777">
        <w:tc>
          <w:tcPr>
            <w:tcW w:w="2263" w:type="dxa"/>
            <w:vAlign w:val="center"/>
          </w:tcPr>
          <w:p w14:paraId="43708F01"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Step 3 – Shortlisting</w:t>
            </w:r>
            <w:r>
              <w:rPr>
                <w:rFonts w:ascii="Times New Roman" w:eastAsia="Times New Roman" w:hAnsi="Times New Roman" w:cs="Times New Roman"/>
                <w:b/>
              </w:rPr>
              <w:br/>
            </w:r>
          </w:p>
        </w:tc>
        <w:tc>
          <w:tcPr>
            <w:tcW w:w="3217" w:type="dxa"/>
            <w:vAlign w:val="center"/>
          </w:tcPr>
          <w:p w14:paraId="502AE93C" w14:textId="2EBC7FED" w:rsidR="00201389" w:rsidRDefault="00000000">
            <w:pPr>
              <w:rPr>
                <w:rFonts w:ascii="Times New Roman" w:eastAsia="Times New Roman" w:hAnsi="Times New Roman" w:cs="Times New Roman"/>
              </w:rPr>
            </w:pPr>
            <w:r>
              <w:rPr>
                <w:rFonts w:ascii="Times New Roman" w:eastAsia="Times New Roman" w:hAnsi="Times New Roman" w:cs="Times New Roman"/>
              </w:rPr>
              <w:t xml:space="preserve">The selection committee will judge the nominations and prepare a shortlist within one-two months of the close of </w:t>
            </w:r>
            <w:r>
              <w:rPr>
                <w:rFonts w:ascii="Times New Roman" w:eastAsia="Times New Roman" w:hAnsi="Times New Roman" w:cs="Times New Roman"/>
              </w:rPr>
              <w:lastRenderedPageBreak/>
              <w:t>nominations. The shortlist will include no more than four (4) books.</w:t>
            </w:r>
          </w:p>
        </w:tc>
        <w:tc>
          <w:tcPr>
            <w:tcW w:w="3532" w:type="dxa"/>
            <w:vAlign w:val="center"/>
          </w:tcPr>
          <w:p w14:paraId="194294C4" w14:textId="46A3C53D" w:rsidR="00201389" w:rsidRDefault="00201389">
            <w:pPr>
              <w:rPr>
                <w:rFonts w:ascii="Times New Roman" w:eastAsia="Times New Roman" w:hAnsi="Times New Roman" w:cs="Times New Roman"/>
              </w:rPr>
            </w:pPr>
          </w:p>
        </w:tc>
      </w:tr>
      <w:tr w:rsidR="00201389" w14:paraId="1D5E55E7" w14:textId="77777777">
        <w:trPr>
          <w:trHeight w:val="538"/>
        </w:trPr>
        <w:tc>
          <w:tcPr>
            <w:tcW w:w="2263" w:type="dxa"/>
            <w:vMerge w:val="restart"/>
            <w:vAlign w:val="center"/>
          </w:tcPr>
          <w:p w14:paraId="223AF0A6"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 xml:space="preserve">Step 4 – Judging </w:t>
            </w:r>
          </w:p>
          <w:p w14:paraId="4A2EE413"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 xml:space="preserve">(Four to nine months, </w:t>
            </w:r>
            <w:r>
              <w:rPr>
                <w:rFonts w:ascii="Times New Roman" w:eastAsia="Times New Roman" w:hAnsi="Times New Roman" w:cs="Times New Roman"/>
              </w:rPr>
              <w:br/>
              <w:t>depending on award announcement date)</w:t>
            </w:r>
          </w:p>
        </w:tc>
        <w:tc>
          <w:tcPr>
            <w:tcW w:w="3217" w:type="dxa"/>
            <w:vAlign w:val="center"/>
          </w:tcPr>
          <w:p w14:paraId="03F08998"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Final shortlist published</w:t>
            </w:r>
          </w:p>
        </w:tc>
        <w:tc>
          <w:tcPr>
            <w:tcW w:w="3532" w:type="dxa"/>
            <w:vAlign w:val="center"/>
          </w:tcPr>
          <w:p w14:paraId="3DDB33C8"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Shortlist to be made public.</w:t>
            </w:r>
          </w:p>
        </w:tc>
      </w:tr>
      <w:tr w:rsidR="00201389" w14:paraId="299516AC" w14:textId="77777777">
        <w:trPr>
          <w:trHeight w:val="240"/>
        </w:trPr>
        <w:tc>
          <w:tcPr>
            <w:tcW w:w="2263" w:type="dxa"/>
            <w:vMerge/>
            <w:vAlign w:val="center"/>
          </w:tcPr>
          <w:p w14:paraId="47123504" w14:textId="77777777" w:rsidR="00201389" w:rsidRDefault="0020138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17" w:type="dxa"/>
            <w:vAlign w:val="center"/>
          </w:tcPr>
          <w:p w14:paraId="2088B9D7"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Copies of books to be obtained for each member of the selection committee.</w:t>
            </w:r>
          </w:p>
        </w:tc>
        <w:tc>
          <w:tcPr>
            <w:tcW w:w="3532" w:type="dxa"/>
            <w:vAlign w:val="center"/>
          </w:tcPr>
          <w:p w14:paraId="384E2959" w14:textId="7AC44CCB" w:rsidR="00201389" w:rsidRDefault="00000000">
            <w:pPr>
              <w:rPr>
                <w:rFonts w:ascii="Times New Roman" w:eastAsia="Times New Roman" w:hAnsi="Times New Roman" w:cs="Times New Roman"/>
              </w:rPr>
            </w:pPr>
            <w:r>
              <w:rPr>
                <w:rFonts w:ascii="Times New Roman" w:eastAsia="Times New Roman" w:hAnsi="Times New Roman" w:cs="Times New Roman"/>
              </w:rPr>
              <w:t>Process for obtaining copies of books is left to the selection committee. Ideally hard copies will be made available</w:t>
            </w:r>
            <w:r w:rsidR="00751DCB">
              <w:rPr>
                <w:rFonts w:ascii="Times New Roman" w:eastAsia="Times New Roman" w:hAnsi="Times New Roman" w:cs="Times New Roman"/>
              </w:rPr>
              <w:t xml:space="preserve"> </w:t>
            </w:r>
            <w:r>
              <w:rPr>
                <w:rFonts w:ascii="Times New Roman" w:eastAsia="Times New Roman" w:hAnsi="Times New Roman" w:cs="Times New Roman"/>
              </w:rPr>
              <w:t>by approaching the publisher and/or the authors, however if not possible, electronic copies are acceptable.</w:t>
            </w:r>
          </w:p>
        </w:tc>
      </w:tr>
      <w:tr w:rsidR="00201389" w14:paraId="6EA01EFF" w14:textId="77777777">
        <w:trPr>
          <w:trHeight w:val="240"/>
        </w:trPr>
        <w:tc>
          <w:tcPr>
            <w:tcW w:w="2263" w:type="dxa"/>
            <w:vMerge/>
            <w:vAlign w:val="center"/>
          </w:tcPr>
          <w:p w14:paraId="57938812" w14:textId="77777777" w:rsidR="00201389" w:rsidRDefault="0020138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17" w:type="dxa"/>
            <w:vAlign w:val="center"/>
          </w:tcPr>
          <w:p w14:paraId="51D7EE3C" w14:textId="13D28E41" w:rsidR="00201389" w:rsidRDefault="00000000">
            <w:pPr>
              <w:rPr>
                <w:rFonts w:ascii="Times New Roman" w:eastAsia="Times New Roman" w:hAnsi="Times New Roman" w:cs="Times New Roman"/>
              </w:rPr>
            </w:pPr>
            <w:r>
              <w:rPr>
                <w:rFonts w:ascii="Times New Roman" w:eastAsia="Times New Roman" w:hAnsi="Times New Roman" w:cs="Times New Roman"/>
              </w:rPr>
              <w:t>Each member of the selection committee will read each short-listed book (though see clause 2</w:t>
            </w:r>
            <w:r w:rsidR="003E3223">
              <w:rPr>
                <w:rFonts w:ascii="Times New Roman" w:eastAsia="Times New Roman" w:hAnsi="Times New Roman" w:cs="Times New Roman"/>
              </w:rPr>
              <w:t>7</w:t>
            </w:r>
            <w:r>
              <w:rPr>
                <w:rFonts w:ascii="Times New Roman" w:eastAsia="Times New Roman" w:hAnsi="Times New Roman" w:cs="Times New Roman"/>
              </w:rPr>
              <w:t>).</w:t>
            </w:r>
          </w:p>
        </w:tc>
        <w:tc>
          <w:tcPr>
            <w:tcW w:w="3532" w:type="dxa"/>
            <w:vAlign w:val="center"/>
          </w:tcPr>
          <w:p w14:paraId="63DB4983"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Enough time must be left for books to be received and read by all committee members. It is imperative that all committee members understand their responsibility to read each shortlisted book in the short period of time available before they agree to sit on the committee.</w:t>
            </w:r>
          </w:p>
        </w:tc>
      </w:tr>
      <w:tr w:rsidR="00201389" w14:paraId="6A246512" w14:textId="77777777">
        <w:trPr>
          <w:trHeight w:val="240"/>
        </w:trPr>
        <w:tc>
          <w:tcPr>
            <w:tcW w:w="2263" w:type="dxa"/>
            <w:vMerge/>
            <w:vAlign w:val="center"/>
          </w:tcPr>
          <w:p w14:paraId="0FD218DF" w14:textId="77777777" w:rsidR="00201389" w:rsidRDefault="0020138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17" w:type="dxa"/>
            <w:vAlign w:val="center"/>
          </w:tcPr>
          <w:p w14:paraId="0A10DCC9" w14:textId="3BF9B0F8" w:rsidR="00201389" w:rsidRDefault="00000000">
            <w:pPr>
              <w:rPr>
                <w:rFonts w:ascii="Times New Roman" w:eastAsia="Times New Roman" w:hAnsi="Times New Roman" w:cs="Times New Roman"/>
              </w:rPr>
            </w:pPr>
            <w:r>
              <w:rPr>
                <w:rFonts w:ascii="Times New Roman" w:eastAsia="Times New Roman" w:hAnsi="Times New Roman" w:cs="Times New Roman"/>
              </w:rPr>
              <w:t xml:space="preserve">The committee </w:t>
            </w:r>
            <w:r w:rsidR="00126017">
              <w:rPr>
                <w:rFonts w:ascii="Times New Roman" w:eastAsia="Times New Roman" w:hAnsi="Times New Roman" w:cs="Times New Roman"/>
              </w:rPr>
              <w:t xml:space="preserve">will </w:t>
            </w:r>
            <w:r>
              <w:rPr>
                <w:rFonts w:ascii="Times New Roman" w:eastAsia="Times New Roman" w:hAnsi="Times New Roman" w:cs="Times New Roman"/>
              </w:rPr>
              <w:t>discuss the merits of the books and select a winner</w:t>
            </w:r>
            <w:r w:rsidR="00126017">
              <w:rPr>
                <w:rFonts w:ascii="Times New Roman" w:eastAsia="Times New Roman" w:hAnsi="Times New Roman" w:cs="Times New Roman"/>
              </w:rPr>
              <w:t xml:space="preserve"> in time for the organisation of the award.</w:t>
            </w:r>
            <w:r>
              <w:rPr>
                <w:rFonts w:ascii="Times New Roman" w:eastAsia="Times New Roman" w:hAnsi="Times New Roman" w:cs="Times New Roman"/>
              </w:rPr>
              <w:t xml:space="preserve"> </w:t>
            </w:r>
          </w:p>
        </w:tc>
        <w:tc>
          <w:tcPr>
            <w:tcW w:w="3532" w:type="dxa"/>
            <w:vAlign w:val="center"/>
          </w:tcPr>
          <w:p w14:paraId="43F2C038" w14:textId="247BA403" w:rsidR="00201389" w:rsidRDefault="00000000">
            <w:pPr>
              <w:rPr>
                <w:rFonts w:ascii="Times New Roman" w:eastAsia="Times New Roman" w:hAnsi="Times New Roman" w:cs="Times New Roman"/>
              </w:rPr>
            </w:pPr>
            <w:r>
              <w:rPr>
                <w:rFonts w:ascii="Times New Roman" w:eastAsia="Times New Roman" w:hAnsi="Times New Roman" w:cs="Times New Roman"/>
              </w:rPr>
              <w:t>This can be face to face (for example at the International Systemic Functional Congress or Australian Systemic Functional Linguistics Association Conference)</w:t>
            </w:r>
            <w:r w:rsidR="003C16F4">
              <w:rPr>
                <w:rFonts w:ascii="Times New Roman" w:eastAsia="Times New Roman" w:hAnsi="Times New Roman" w:cs="Times New Roman"/>
              </w:rPr>
              <w:t xml:space="preserve">, </w:t>
            </w:r>
            <w:r>
              <w:rPr>
                <w:rFonts w:ascii="Times New Roman" w:eastAsia="Times New Roman" w:hAnsi="Times New Roman" w:cs="Times New Roman"/>
              </w:rPr>
              <w:t>online</w:t>
            </w:r>
            <w:r w:rsidR="003C16F4">
              <w:rPr>
                <w:rFonts w:ascii="Times New Roman" w:eastAsia="Times New Roman" w:hAnsi="Times New Roman" w:cs="Times New Roman"/>
              </w:rPr>
              <w:t xml:space="preserve"> or via email as the committee determines</w:t>
            </w:r>
          </w:p>
          <w:p w14:paraId="52C4FCD5" w14:textId="2BC65D93" w:rsidR="00201389" w:rsidRDefault="00201389">
            <w:pPr>
              <w:rPr>
                <w:rFonts w:ascii="Times New Roman" w:eastAsia="Times New Roman" w:hAnsi="Times New Roman" w:cs="Times New Roman"/>
              </w:rPr>
            </w:pPr>
          </w:p>
        </w:tc>
      </w:tr>
      <w:tr w:rsidR="00201389" w14:paraId="44271633" w14:textId="77777777">
        <w:tc>
          <w:tcPr>
            <w:tcW w:w="2263" w:type="dxa"/>
            <w:vAlign w:val="center"/>
          </w:tcPr>
          <w:p w14:paraId="114660BF"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 xml:space="preserve">Step 5 – Announcement </w:t>
            </w:r>
          </w:p>
        </w:tc>
        <w:tc>
          <w:tcPr>
            <w:tcW w:w="3217" w:type="dxa"/>
            <w:vAlign w:val="center"/>
          </w:tcPr>
          <w:p w14:paraId="53FA46DE"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The Chair of the committee will announce the award.</w:t>
            </w:r>
          </w:p>
        </w:tc>
        <w:tc>
          <w:tcPr>
            <w:tcW w:w="3532" w:type="dxa"/>
            <w:vAlign w:val="center"/>
          </w:tcPr>
          <w:p w14:paraId="437D976D" w14:textId="77777777" w:rsidR="00201389" w:rsidRDefault="00000000">
            <w:pPr>
              <w:rPr>
                <w:rFonts w:ascii="Times New Roman" w:eastAsia="Times New Roman" w:hAnsi="Times New Roman" w:cs="Times New Roman"/>
              </w:rPr>
            </w:pPr>
            <w:r>
              <w:rPr>
                <w:rFonts w:ascii="Times New Roman" w:eastAsia="Times New Roman" w:hAnsi="Times New Roman" w:cs="Times New Roman"/>
              </w:rPr>
              <w:t>Ideally this will occur during an SFL conference or meeting, such as ISFC or the ASFLA conference.</w:t>
            </w:r>
          </w:p>
        </w:tc>
      </w:tr>
    </w:tbl>
    <w:p w14:paraId="2A8B880F" w14:textId="77777777" w:rsidR="00201389" w:rsidRDefault="00201389">
      <w:pPr>
        <w:rPr>
          <w:rFonts w:ascii="Times New Roman" w:eastAsia="Times New Roman" w:hAnsi="Times New Roman" w:cs="Times New Roman"/>
        </w:rPr>
      </w:pPr>
    </w:p>
    <w:p w14:paraId="45EF5FA5" w14:textId="77777777" w:rsidR="00201389" w:rsidRDefault="00201389">
      <w:pPr>
        <w:rPr>
          <w:rFonts w:ascii="Times New Roman" w:eastAsia="Times New Roman" w:hAnsi="Times New Roman" w:cs="Times New Roman"/>
          <w:b/>
        </w:rPr>
      </w:pPr>
    </w:p>
    <w:p w14:paraId="0B351FA0" w14:textId="77777777" w:rsidR="00201389" w:rsidRDefault="00000000">
      <w:pPr>
        <w:rPr>
          <w:rFonts w:ascii="Times New Roman" w:eastAsia="Times New Roman" w:hAnsi="Times New Roman" w:cs="Times New Roman"/>
          <w:b/>
        </w:rPr>
      </w:pPr>
      <w:r>
        <w:rPr>
          <w:rFonts w:ascii="Times New Roman" w:eastAsia="Times New Roman" w:hAnsi="Times New Roman" w:cs="Times New Roman"/>
          <w:b/>
        </w:rPr>
        <w:t>SELECTION PROCESS</w:t>
      </w:r>
    </w:p>
    <w:p w14:paraId="100AF912" w14:textId="77777777" w:rsidR="00201389" w:rsidRDefault="00201389">
      <w:pPr>
        <w:rPr>
          <w:rFonts w:ascii="Times New Roman" w:eastAsia="Times New Roman" w:hAnsi="Times New Roman" w:cs="Times New Roman"/>
          <w:b/>
        </w:rPr>
      </w:pPr>
    </w:p>
    <w:p w14:paraId="1001E702"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 the final selection committee meeting, the committee shall discuss the books, with the winner being determined by consensus of selection committee members.</w:t>
      </w:r>
    </w:p>
    <w:p w14:paraId="3407E56F"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consensus cannot be reached, the prize will be determined based on a preferential vote.</w:t>
      </w:r>
    </w:p>
    <w:p w14:paraId="2DF9A586" w14:textId="77777777" w:rsidR="00201389"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preferential vote involves:</w:t>
      </w:r>
    </w:p>
    <w:p w14:paraId="5D4FC31F" w14:textId="77777777" w:rsidR="00201389"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attending members of the selection committee shall indicate their preference for all books on the shortlist from first preference to fourth preference (or however many books there are on the short-list). If one book </w:t>
      </w:r>
      <w:r>
        <w:rPr>
          <w:rFonts w:ascii="Times New Roman" w:eastAsia="Times New Roman" w:hAnsi="Times New Roman" w:cs="Times New Roman"/>
          <w:color w:val="000000"/>
        </w:rPr>
        <w:lastRenderedPageBreak/>
        <w:t xml:space="preserve">has a majority of first-preference votes from attendees, it will be declared the winner. </w:t>
      </w:r>
    </w:p>
    <w:p w14:paraId="57FD5400" w14:textId="77777777" w:rsidR="00201389"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no book receives a majority, the book with the lowest first-preference vote shall be excluded. In the case of a tie in the lowest first-preference, of those tied, the book with the lowest number of second preferences will be excluded (this process is repeated until one book is excluded; if there is a tie all the way to the fourth preference, both are excluded).</w:t>
      </w:r>
    </w:p>
    <w:p w14:paraId="2C8C78BD" w14:textId="77777777" w:rsidR="00201389"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second preferences of the excluded books will be added to the votes of the other books. If at this stage, one book has a majority of votes from attendees, it will be declared the winner.</w:t>
      </w:r>
    </w:p>
    <w:p w14:paraId="2400C45A" w14:textId="77777777" w:rsidR="00201389" w:rsidRDefault="00000000">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no book has a majority at this stage, steps b. and c. will be repeated for third and subsequent preferences until a majority is obtained. If at the exhaustion of preferences, there is a tie, the prize will be shared.</w:t>
      </w:r>
    </w:p>
    <w:sectPr w:rsidR="00201389">
      <w:headerReference w:type="default" r:id="rId8"/>
      <w:footerReference w:type="default" r:id="rId9"/>
      <w:headerReference w:type="firs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0F32" w14:textId="77777777" w:rsidR="00E77546" w:rsidRDefault="00E77546">
      <w:r>
        <w:separator/>
      </w:r>
    </w:p>
  </w:endnote>
  <w:endnote w:type="continuationSeparator" w:id="0">
    <w:p w14:paraId="56108668" w14:textId="77777777" w:rsidR="00E77546" w:rsidRDefault="00E7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37A0" w14:textId="36A6F1CD" w:rsidR="00201389" w:rsidRDefault="00000000">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ASFLA Inc. Website </w:t>
    </w:r>
    <w:hyperlink r:id="rId1">
      <w:r w:rsidR="00201389">
        <w:rPr>
          <w:rFonts w:ascii="Times New Roman" w:eastAsia="Times New Roman" w:hAnsi="Times New Roman" w:cs="Times New Roman"/>
          <w:color w:val="1155CC"/>
          <w:sz w:val="16"/>
          <w:szCs w:val="16"/>
          <w:u w:val="single"/>
        </w:rPr>
        <w:t>https://asfla.net/</w:t>
      </w:r>
    </w:hyperlink>
    <w:r>
      <w:rPr>
        <w:rFonts w:ascii="Times New Roman" w:eastAsia="Times New Roman" w:hAnsi="Times New Roman" w:cs="Times New Roman"/>
        <w:sz w:val="16"/>
        <w:szCs w:val="16"/>
      </w:rPr>
      <w:t xml:space="preserve"> |social media </w:t>
    </w:r>
    <w:r>
      <w:rPr>
        <w:rFonts w:ascii="Times New Roman" w:eastAsia="Times New Roman" w:hAnsi="Times New Roman" w:cs="Times New Roman"/>
        <w:noProof/>
        <w:sz w:val="16"/>
        <w:szCs w:val="16"/>
      </w:rPr>
      <w:drawing>
        <wp:inline distT="0" distB="0" distL="0" distR="0" wp14:anchorId="085A7660" wp14:editId="117BE598">
          <wp:extent cx="113439" cy="11343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3439" cy="113439"/>
                  </a:xfrm>
                  <a:prstGeom prst="rect">
                    <a:avLst/>
                  </a:prstGeom>
                  <a:ln/>
                </pic:spPr>
              </pic:pic>
            </a:graphicData>
          </a:graphic>
        </wp:inline>
      </w:drawing>
    </w:r>
    <w:r>
      <w:rPr>
        <w:rFonts w:ascii="Times New Roman" w:eastAsia="Times New Roman" w:hAnsi="Times New Roman" w:cs="Times New Roman"/>
        <w:sz w:val="16"/>
        <w:szCs w:val="16"/>
      </w:rPr>
      <w:t xml:space="preserve"> @asflanet|</w:t>
    </w:r>
    <w:r>
      <w:rPr>
        <w:rFonts w:ascii="Times New Roman" w:eastAsia="Times New Roman" w:hAnsi="Times New Roman" w:cs="Times New Roman"/>
        <w:noProof/>
        <w:sz w:val="16"/>
        <w:szCs w:val="16"/>
      </w:rPr>
      <w:drawing>
        <wp:inline distT="0" distB="0" distL="0" distR="0" wp14:anchorId="5923ABD8" wp14:editId="48845D14">
          <wp:extent cx="154210" cy="12521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4210" cy="125217"/>
                  </a:xfrm>
                  <a:prstGeom prst="rect">
                    <a:avLst/>
                  </a:prstGeom>
                  <a:ln/>
                </pic:spPr>
              </pic:pic>
            </a:graphicData>
          </a:graphic>
        </wp:inline>
      </w:drawing>
    </w:r>
    <w:r>
      <w:rPr>
        <w:rFonts w:ascii="Times New Roman" w:eastAsia="Times New Roman" w:hAnsi="Times New Roman" w:cs="Times New Roman"/>
        <w:sz w:val="16"/>
        <w:szCs w:val="16"/>
      </w:rPr>
      <w:t xml:space="preserve">@AsflaNet| Regulations Version </w:t>
    </w:r>
    <w:r w:rsidR="00211763">
      <w:rPr>
        <w:rFonts w:ascii="Times New Roman" w:eastAsia="Times New Roman" w:hAnsi="Times New Roman" w:cs="Times New Roman"/>
        <w:sz w:val="16"/>
        <w:szCs w:val="16"/>
      </w:rPr>
      <w:t>2 28</w:t>
    </w:r>
    <w:r>
      <w:rPr>
        <w:rFonts w:ascii="Times New Roman" w:eastAsia="Times New Roman" w:hAnsi="Times New Roman" w:cs="Times New Roman"/>
        <w:sz w:val="16"/>
        <w:szCs w:val="16"/>
      </w:rPr>
      <w:t xml:space="preserve">th </w:t>
    </w:r>
    <w:r w:rsidR="00E24093">
      <w:rPr>
        <w:rFonts w:ascii="Times New Roman" w:eastAsia="Times New Roman" w:hAnsi="Times New Roman" w:cs="Times New Roman"/>
        <w:sz w:val="16"/>
        <w:szCs w:val="16"/>
      </w:rPr>
      <w:t xml:space="preserve">April </w:t>
    </w:r>
    <w:r>
      <w:rPr>
        <w:rFonts w:ascii="Times New Roman" w:eastAsia="Times New Roman" w:hAnsi="Times New Roman" w:cs="Times New Roman"/>
        <w:sz w:val="16"/>
        <w:szCs w:val="16"/>
      </w:rPr>
      <w:t>202</w:t>
    </w:r>
    <w:r w:rsidR="00E24093">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2410F4">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29C5" w14:textId="77777777" w:rsidR="00E77546" w:rsidRDefault="00E77546">
      <w:r>
        <w:separator/>
      </w:r>
    </w:p>
  </w:footnote>
  <w:footnote w:type="continuationSeparator" w:id="0">
    <w:p w14:paraId="4D3E9D01" w14:textId="77777777" w:rsidR="00E77546" w:rsidRDefault="00E7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6DF7" w14:textId="77777777" w:rsidR="00201389" w:rsidRDefault="00000000">
    <w:r>
      <w:rPr>
        <w:noProof/>
        <w:sz w:val="22"/>
        <w:szCs w:val="22"/>
      </w:rPr>
      <w:drawing>
        <wp:inline distT="0" distB="0" distL="0" distR="0" wp14:anchorId="7DC959C2" wp14:editId="30856402">
          <wp:extent cx="1633887" cy="1026278"/>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3887" cy="10262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63C9" w14:textId="77777777" w:rsidR="00201389" w:rsidRDefault="00000000">
    <w:r>
      <w:rPr>
        <w:noProof/>
        <w:sz w:val="22"/>
        <w:szCs w:val="22"/>
      </w:rPr>
      <w:drawing>
        <wp:inline distT="0" distB="0" distL="0" distR="0" wp14:anchorId="18F3996A" wp14:editId="5451467B">
          <wp:extent cx="1633887" cy="1026278"/>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3887" cy="10262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5E2C"/>
    <w:multiLevelType w:val="multilevel"/>
    <w:tmpl w:val="3D80CC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EA445A"/>
    <w:multiLevelType w:val="multilevel"/>
    <w:tmpl w:val="F4A0468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8325131">
    <w:abstractNumId w:val="0"/>
  </w:num>
  <w:num w:numId="2" w16cid:durableId="154221011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89"/>
    <w:rsid w:val="00056A1E"/>
    <w:rsid w:val="0010087C"/>
    <w:rsid w:val="00126017"/>
    <w:rsid w:val="00201389"/>
    <w:rsid w:val="00202962"/>
    <w:rsid w:val="00211763"/>
    <w:rsid w:val="002410F4"/>
    <w:rsid w:val="003A76C5"/>
    <w:rsid w:val="003C16F4"/>
    <w:rsid w:val="003E3223"/>
    <w:rsid w:val="00540AC7"/>
    <w:rsid w:val="00564C0C"/>
    <w:rsid w:val="00712B98"/>
    <w:rsid w:val="00751DCB"/>
    <w:rsid w:val="007522D6"/>
    <w:rsid w:val="00765F9A"/>
    <w:rsid w:val="007F010F"/>
    <w:rsid w:val="008133CF"/>
    <w:rsid w:val="008706F1"/>
    <w:rsid w:val="00875A8E"/>
    <w:rsid w:val="009559F8"/>
    <w:rsid w:val="00A06B3E"/>
    <w:rsid w:val="00CF417E"/>
    <w:rsid w:val="00D518F6"/>
    <w:rsid w:val="00DA5497"/>
    <w:rsid w:val="00E1750E"/>
    <w:rsid w:val="00E24093"/>
    <w:rsid w:val="00E77546"/>
    <w:rsid w:val="00E95472"/>
    <w:rsid w:val="00F10910"/>
    <w:rsid w:val="00F23C57"/>
    <w:rsid w:val="00FB0737"/>
    <w:rsid w:val="00FB2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41269C"/>
  <w15:docId w15:val="{566CDEE2-3B46-C248-B107-384FA059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44F8B"/>
    <w:pPr>
      <w:ind w:left="720"/>
      <w:contextualSpacing/>
    </w:pPr>
  </w:style>
  <w:style w:type="paragraph" w:styleId="BalloonText">
    <w:name w:val="Balloon Text"/>
    <w:basedOn w:val="Normal"/>
    <w:link w:val="BalloonTextChar"/>
    <w:uiPriority w:val="99"/>
    <w:semiHidden/>
    <w:unhideWhenUsed/>
    <w:rsid w:val="002A39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9E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A39EE"/>
    <w:rPr>
      <w:sz w:val="16"/>
      <w:szCs w:val="16"/>
    </w:rPr>
  </w:style>
  <w:style w:type="paragraph" w:styleId="CommentText">
    <w:name w:val="annotation text"/>
    <w:basedOn w:val="Normal"/>
    <w:link w:val="CommentTextChar"/>
    <w:uiPriority w:val="99"/>
    <w:semiHidden/>
    <w:unhideWhenUsed/>
    <w:rsid w:val="002A39EE"/>
    <w:rPr>
      <w:sz w:val="20"/>
      <w:szCs w:val="20"/>
    </w:rPr>
  </w:style>
  <w:style w:type="character" w:customStyle="1" w:styleId="CommentTextChar">
    <w:name w:val="Comment Text Char"/>
    <w:basedOn w:val="DefaultParagraphFont"/>
    <w:link w:val="CommentText"/>
    <w:uiPriority w:val="99"/>
    <w:semiHidden/>
    <w:rsid w:val="002A39EE"/>
    <w:rPr>
      <w:sz w:val="20"/>
      <w:szCs w:val="20"/>
    </w:rPr>
  </w:style>
  <w:style w:type="paragraph" w:styleId="CommentSubject">
    <w:name w:val="annotation subject"/>
    <w:basedOn w:val="CommentText"/>
    <w:next w:val="CommentText"/>
    <w:link w:val="CommentSubjectChar"/>
    <w:uiPriority w:val="99"/>
    <w:semiHidden/>
    <w:unhideWhenUsed/>
    <w:rsid w:val="002A39EE"/>
    <w:rPr>
      <w:b/>
      <w:bCs/>
    </w:rPr>
  </w:style>
  <w:style w:type="character" w:customStyle="1" w:styleId="CommentSubjectChar">
    <w:name w:val="Comment Subject Char"/>
    <w:basedOn w:val="CommentTextChar"/>
    <w:link w:val="CommentSubject"/>
    <w:uiPriority w:val="99"/>
    <w:semiHidden/>
    <w:rsid w:val="002A39EE"/>
    <w:rPr>
      <w:b/>
      <w:bCs/>
      <w:sz w:val="20"/>
      <w:szCs w:val="20"/>
    </w:rPr>
  </w:style>
  <w:style w:type="table" w:styleId="TableGrid">
    <w:name w:val="Table Grid"/>
    <w:basedOn w:val="TableNormal"/>
    <w:uiPriority w:val="39"/>
    <w:rsid w:val="00D0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customStyle="1" w:styleId="xm-8360270412998403046msolistparagraph">
    <w:name w:val="x_m_-8360270412998403046msolistparagraph"/>
    <w:basedOn w:val="Normal"/>
    <w:rsid w:val="002410F4"/>
    <w:pPr>
      <w:spacing w:before="100" w:beforeAutospacing="1" w:after="100" w:afterAutospacing="1"/>
    </w:pPr>
    <w:rPr>
      <w:rFonts w:eastAsiaTheme="minorHAnsi"/>
      <w:sz w:val="22"/>
      <w:szCs w:val="22"/>
    </w:rPr>
  </w:style>
  <w:style w:type="paragraph" w:styleId="Header">
    <w:name w:val="header"/>
    <w:basedOn w:val="Normal"/>
    <w:link w:val="HeaderChar"/>
    <w:uiPriority w:val="99"/>
    <w:unhideWhenUsed/>
    <w:rsid w:val="002410F4"/>
    <w:pPr>
      <w:tabs>
        <w:tab w:val="center" w:pos="4680"/>
        <w:tab w:val="right" w:pos="9360"/>
      </w:tabs>
    </w:pPr>
  </w:style>
  <w:style w:type="character" w:customStyle="1" w:styleId="HeaderChar">
    <w:name w:val="Header Char"/>
    <w:basedOn w:val="DefaultParagraphFont"/>
    <w:link w:val="Header"/>
    <w:uiPriority w:val="99"/>
    <w:rsid w:val="002410F4"/>
  </w:style>
  <w:style w:type="paragraph" w:styleId="Footer">
    <w:name w:val="footer"/>
    <w:basedOn w:val="Normal"/>
    <w:link w:val="FooterChar"/>
    <w:uiPriority w:val="99"/>
    <w:unhideWhenUsed/>
    <w:rsid w:val="002410F4"/>
    <w:pPr>
      <w:tabs>
        <w:tab w:val="center" w:pos="4680"/>
        <w:tab w:val="right" w:pos="9360"/>
      </w:tabs>
    </w:pPr>
  </w:style>
  <w:style w:type="character" w:customStyle="1" w:styleId="FooterChar">
    <w:name w:val="Footer Char"/>
    <w:basedOn w:val="DefaultParagraphFont"/>
    <w:link w:val="Footer"/>
    <w:uiPriority w:val="99"/>
    <w:rsid w:val="002410F4"/>
  </w:style>
  <w:style w:type="paragraph" w:styleId="Revision">
    <w:name w:val="Revision"/>
    <w:hidden/>
    <w:uiPriority w:val="99"/>
    <w:semiHidden/>
    <w:rsid w:val="0087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4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asfl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1BVh6zAo/80fia7kuzXMAeLwCA==">AMUW2mWuJqlvCTRXQr7asGc6epFhQtaSDt7o/CtCVUETJDIUVCuAZGAwttoAQ5tGUdCWvMBNo3Sug8T3JEMYNmqfwaNoBpCBahJOi4JY9VT4WtVqvH+2wHQ=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Yaegan Doran</dc:creator>
  <cp:lastModifiedBy>Yaegan Doran</cp:lastModifiedBy>
  <cp:revision>9</cp:revision>
  <dcterms:created xsi:type="dcterms:W3CDTF">2025-04-28T01:09:00Z</dcterms:created>
  <dcterms:modified xsi:type="dcterms:W3CDTF">2025-04-28T01:16:00Z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0x01010045871B78B47BA14091D07258126D1549</vt:lpwstr>
  </property>
</Properties>
</file>